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496F" w14:textId="77777777" w:rsidR="0047475D" w:rsidRDefault="006E0D6D" w:rsidP="0047475D">
      <w:pPr>
        <w:jc w:val="right"/>
        <w:rPr>
          <w:rFonts w:ascii="Times New Roman" w:hAnsi="Times New Roman" w:cs="Times New Roman"/>
        </w:rPr>
      </w:pPr>
      <w:r w:rsidRPr="00875DB5">
        <w:rPr>
          <w:rStyle w:val="normaltextrun"/>
          <w:rFonts w:ascii="Times New Roman" w:hAnsi="Times New Roman" w:cs="Times New Roman"/>
          <w:b/>
          <w:bCs/>
        </w:rPr>
        <w:t>Contact:</w:t>
      </w:r>
      <w:r w:rsidRPr="00875DB5">
        <w:rPr>
          <w:rStyle w:val="normaltextrun"/>
          <w:rFonts w:ascii="Times New Roman" w:hAnsi="Times New Roman" w:cs="Times New Roman"/>
        </w:rPr>
        <w:t xml:space="preserve"> </w:t>
      </w:r>
      <w:r w:rsidR="0047475D" w:rsidRPr="0047475D">
        <w:rPr>
          <w:rFonts w:ascii="Times New Roman" w:hAnsi="Times New Roman" w:cs="Times New Roman"/>
        </w:rPr>
        <w:t xml:space="preserve">Kristie Edelen, </w:t>
      </w:r>
      <w:proofErr w:type="gramStart"/>
      <w:r w:rsidR="0047475D" w:rsidRPr="0047475D">
        <w:rPr>
          <w:rFonts w:ascii="Times New Roman" w:hAnsi="Times New Roman" w:cs="Times New Roman"/>
        </w:rPr>
        <w:t>Pharm</w:t>
      </w:r>
      <w:proofErr w:type="gramEnd"/>
      <w:r w:rsidR="0047475D" w:rsidRPr="0047475D">
        <w:rPr>
          <w:rFonts w:ascii="Times New Roman" w:hAnsi="Times New Roman" w:cs="Times New Roman"/>
        </w:rPr>
        <w:t>.D., DABAT</w:t>
      </w:r>
      <w:r w:rsidR="0047475D" w:rsidRPr="0047475D">
        <w:rPr>
          <w:rFonts w:ascii="Times New Roman" w:hAnsi="Times New Roman" w:cs="Times New Roman"/>
        </w:rPr>
        <w:br/>
        <w:t>Managing Director, Oklahoma Poison Center</w:t>
      </w:r>
    </w:p>
    <w:p w14:paraId="1FC10558" w14:textId="2FA22B8E" w:rsidR="006E0D6D" w:rsidRDefault="0047475D" w:rsidP="0047475D">
      <w:pPr>
        <w:jc w:val="right"/>
        <w:rPr>
          <w:rFonts w:ascii="Times New Roman" w:hAnsi="Times New Roman" w:cs="Times New Roman"/>
        </w:rPr>
      </w:pPr>
      <w:r>
        <w:rPr>
          <w:rFonts w:ascii="Times New Roman" w:hAnsi="Times New Roman" w:cs="Times New Roman"/>
        </w:rPr>
        <w:t>University of Oklahoma Health Sciences</w:t>
      </w:r>
      <w:r w:rsidRPr="0047475D">
        <w:rPr>
          <w:rFonts w:ascii="Times New Roman" w:hAnsi="Times New Roman" w:cs="Times New Roman"/>
        </w:rPr>
        <w:br/>
        <w:t>Phone: 918</w:t>
      </w:r>
      <w:r>
        <w:rPr>
          <w:rFonts w:ascii="Times New Roman" w:hAnsi="Times New Roman" w:cs="Times New Roman"/>
        </w:rPr>
        <w:t>-</w:t>
      </w:r>
      <w:r w:rsidRPr="0047475D">
        <w:rPr>
          <w:rFonts w:ascii="Times New Roman" w:hAnsi="Times New Roman" w:cs="Times New Roman"/>
        </w:rPr>
        <w:t>230-0032</w:t>
      </w:r>
      <w:r w:rsidRPr="0047475D">
        <w:rPr>
          <w:rFonts w:ascii="Times New Roman" w:hAnsi="Times New Roman" w:cs="Times New Roman"/>
        </w:rPr>
        <w:br/>
        <w:t>Email: kristie-edelen@ouhsc.edu</w:t>
      </w:r>
      <w:r w:rsidRPr="0047475D">
        <w:rPr>
          <w:rFonts w:ascii="Times New Roman" w:hAnsi="Times New Roman" w:cs="Times New Roman"/>
        </w:rPr>
        <w:br/>
        <w:t>Website: oklahomapoison.org</w:t>
      </w:r>
    </w:p>
    <w:p w14:paraId="4AF6B87E" w14:textId="48E65794" w:rsidR="006E0D6D" w:rsidRPr="00875DB5" w:rsidRDefault="006E0D6D" w:rsidP="006E0D6D">
      <w:pPr>
        <w:spacing w:after="240"/>
        <w:rPr>
          <w:rFonts w:ascii="Times New Roman" w:hAnsi="Times New Roman" w:cs="Times New Roman"/>
          <w:sz w:val="24"/>
          <w:szCs w:val="24"/>
        </w:rPr>
      </w:pPr>
      <w:r w:rsidRPr="00875DB5">
        <w:rPr>
          <w:rFonts w:ascii="Times New Roman" w:hAnsi="Times New Roman" w:cs="Times New Roman"/>
        </w:rPr>
        <w:t xml:space="preserve">For Immediate Release </w:t>
      </w:r>
      <w:r w:rsidRPr="00875DB5">
        <w:rPr>
          <w:rFonts w:ascii="Times New Roman" w:hAnsi="Times New Roman" w:cs="Times New Roman"/>
        </w:rPr>
        <w:br/>
      </w:r>
      <w:r w:rsidR="0047475D">
        <w:rPr>
          <w:rFonts w:ascii="Times New Roman" w:hAnsi="Times New Roman" w:cs="Times New Roman"/>
        </w:rPr>
        <w:t>Aug.</w:t>
      </w:r>
      <w:r w:rsidRPr="00875DB5">
        <w:rPr>
          <w:rFonts w:ascii="Times New Roman" w:hAnsi="Times New Roman" w:cs="Times New Roman"/>
        </w:rPr>
        <w:t xml:space="preserve"> </w:t>
      </w:r>
      <w:r w:rsidR="0047475D">
        <w:rPr>
          <w:rFonts w:ascii="Times New Roman" w:hAnsi="Times New Roman" w:cs="Times New Roman"/>
        </w:rPr>
        <w:t>12</w:t>
      </w:r>
      <w:r w:rsidRPr="00875DB5">
        <w:rPr>
          <w:rFonts w:ascii="Times New Roman" w:hAnsi="Times New Roman" w:cs="Times New Roman"/>
        </w:rPr>
        <w:t>, 202</w:t>
      </w:r>
      <w:r>
        <w:rPr>
          <w:rFonts w:ascii="Times New Roman" w:hAnsi="Times New Roman" w:cs="Times New Roman"/>
        </w:rPr>
        <w:t>4</w:t>
      </w:r>
    </w:p>
    <w:p w14:paraId="76108419" w14:textId="01C9AD4E" w:rsidR="006E0D6D" w:rsidRPr="00875DB5" w:rsidRDefault="0047475D" w:rsidP="006E0D6D">
      <w:pPr>
        <w:spacing w:line="276" w:lineRule="auto"/>
        <w:rPr>
          <w:rFonts w:ascii="Times New Roman" w:hAnsi="Times New Roman" w:cs="Times New Roman"/>
          <w:b/>
          <w:bCs/>
          <w:sz w:val="28"/>
          <w:szCs w:val="28"/>
        </w:rPr>
      </w:pPr>
      <w:r w:rsidRPr="0047475D">
        <w:rPr>
          <w:rFonts w:ascii="Times New Roman" w:hAnsi="Times New Roman" w:cs="Times New Roman"/>
          <w:b/>
          <w:bCs/>
          <w:sz w:val="28"/>
          <w:szCs w:val="28"/>
        </w:rPr>
        <w:t>Back-to-School Season: A Reminder to Keep Children Safe from Poisoning Risks</w:t>
      </w:r>
    </w:p>
    <w:p w14:paraId="72A8BA7A" w14:textId="77777777" w:rsidR="006E0D6D" w:rsidRPr="00875DB5" w:rsidRDefault="006E0D6D" w:rsidP="006E0D6D">
      <w:pPr>
        <w:spacing w:line="276" w:lineRule="auto"/>
        <w:rPr>
          <w:rFonts w:ascii="Times New Roman" w:hAnsi="Times New Roman" w:cs="Times New Roman"/>
          <w:b/>
          <w:bCs/>
          <w:sz w:val="28"/>
          <w:szCs w:val="28"/>
        </w:rPr>
      </w:pPr>
    </w:p>
    <w:p w14:paraId="67E9523A" w14:textId="77777777" w:rsidR="0047475D" w:rsidRDefault="0047475D" w:rsidP="0047475D">
      <w:pPr>
        <w:spacing w:line="276" w:lineRule="auto"/>
        <w:rPr>
          <w:rFonts w:ascii="Times New Roman" w:hAnsi="Times New Roman" w:cs="Times New Roman"/>
          <w:sz w:val="24"/>
          <w:szCs w:val="24"/>
        </w:rPr>
      </w:pPr>
      <w:r>
        <w:rPr>
          <w:rFonts w:ascii="Times New Roman" w:hAnsi="Times New Roman" w:cs="Times New Roman"/>
          <w:b/>
          <w:bCs/>
          <w:sz w:val="24"/>
          <w:szCs w:val="24"/>
        </w:rPr>
        <w:t>OKLAHOMA CITY</w:t>
      </w:r>
      <w:r w:rsidR="006E0D6D" w:rsidRPr="00875DB5">
        <w:rPr>
          <w:rFonts w:ascii="Times New Roman" w:hAnsi="Times New Roman" w:cs="Times New Roman"/>
          <w:b/>
          <w:bCs/>
          <w:sz w:val="24"/>
          <w:szCs w:val="24"/>
        </w:rPr>
        <w:t>, OKLA. –</w:t>
      </w:r>
      <w:r>
        <w:rPr>
          <w:rFonts w:ascii="Times New Roman" w:hAnsi="Times New Roman" w:cs="Times New Roman"/>
          <w:b/>
          <w:bCs/>
          <w:sz w:val="24"/>
          <w:szCs w:val="24"/>
        </w:rPr>
        <w:t xml:space="preserve"> </w:t>
      </w:r>
      <w:r w:rsidRPr="0047475D">
        <w:rPr>
          <w:rFonts w:ascii="Times New Roman" w:hAnsi="Times New Roman" w:cs="Times New Roman"/>
          <w:sz w:val="24"/>
          <w:szCs w:val="24"/>
        </w:rPr>
        <w:t>As students head back to school and routine changes begin, the Oklahoma Poison Center</w:t>
      </w:r>
      <w:r>
        <w:rPr>
          <w:rFonts w:ascii="Times New Roman" w:hAnsi="Times New Roman" w:cs="Times New Roman"/>
          <w:sz w:val="24"/>
          <w:szCs w:val="24"/>
        </w:rPr>
        <w:t xml:space="preserve"> at the University of Oklahoma Health Sciences</w:t>
      </w:r>
      <w:r w:rsidRPr="0047475D">
        <w:rPr>
          <w:rFonts w:ascii="Times New Roman" w:hAnsi="Times New Roman" w:cs="Times New Roman"/>
          <w:sz w:val="24"/>
          <w:szCs w:val="24"/>
        </w:rPr>
        <w:t xml:space="preserve"> wants to remind parents, teachers and caregivers about the increased risks of accidental poisoning among children. With the return of school activities and social interactions, </w:t>
      </w:r>
      <w:r>
        <w:rPr>
          <w:rFonts w:ascii="Times New Roman" w:hAnsi="Times New Roman" w:cs="Times New Roman"/>
          <w:sz w:val="24"/>
          <w:szCs w:val="24"/>
        </w:rPr>
        <w:t>families should be aware of several potential hazards</w:t>
      </w:r>
    </w:p>
    <w:p w14:paraId="4689F230" w14:textId="21B64106" w:rsidR="0047475D" w:rsidRPr="0047475D" w:rsidRDefault="0047475D" w:rsidP="0047475D">
      <w:pPr>
        <w:spacing w:line="276" w:lineRule="auto"/>
        <w:rPr>
          <w:rFonts w:ascii="Times New Roman" w:hAnsi="Times New Roman" w:cs="Times New Roman"/>
          <w:b/>
          <w:bCs/>
          <w:sz w:val="24"/>
          <w:szCs w:val="24"/>
        </w:rPr>
      </w:pPr>
      <w:r w:rsidRPr="0047475D">
        <w:rPr>
          <w:rFonts w:ascii="Times New Roman" w:hAnsi="Times New Roman" w:cs="Times New Roman"/>
          <w:sz w:val="24"/>
          <w:szCs w:val="24"/>
        </w:rPr>
        <w:t>.</w:t>
      </w:r>
    </w:p>
    <w:p w14:paraId="351CF1AE" w14:textId="77777777" w:rsidR="0047475D" w:rsidRPr="0047475D" w:rsidRDefault="0047475D" w:rsidP="0047475D">
      <w:pPr>
        <w:spacing w:line="276" w:lineRule="auto"/>
        <w:rPr>
          <w:rFonts w:ascii="Times New Roman" w:hAnsi="Times New Roman" w:cs="Times New Roman"/>
          <w:sz w:val="24"/>
          <w:szCs w:val="24"/>
        </w:rPr>
      </w:pPr>
      <w:r w:rsidRPr="0047475D">
        <w:rPr>
          <w:rFonts w:ascii="Times New Roman" w:hAnsi="Times New Roman" w:cs="Times New Roman"/>
          <w:b/>
          <w:bCs/>
          <w:sz w:val="24"/>
          <w:szCs w:val="24"/>
        </w:rPr>
        <w:t>Changing Routines Bring New Risks</w:t>
      </w:r>
    </w:p>
    <w:p w14:paraId="32707CAC" w14:textId="3AEFFD84" w:rsidR="0047475D" w:rsidRDefault="0047475D" w:rsidP="0047475D">
      <w:pPr>
        <w:spacing w:line="276" w:lineRule="auto"/>
        <w:rPr>
          <w:rFonts w:ascii="Times New Roman" w:hAnsi="Times New Roman" w:cs="Times New Roman"/>
          <w:sz w:val="24"/>
          <w:szCs w:val="24"/>
        </w:rPr>
      </w:pPr>
      <w:r w:rsidRPr="0047475D">
        <w:rPr>
          <w:rFonts w:ascii="Times New Roman" w:hAnsi="Times New Roman" w:cs="Times New Roman"/>
          <w:sz w:val="24"/>
          <w:szCs w:val="24"/>
        </w:rPr>
        <w:t xml:space="preserve">The transition back to school often involves significant changes in daily routines. Children are re-adjusting to new schedules, environments and social dynamics. This period of adjustment can lead to </w:t>
      </w:r>
      <w:r>
        <w:rPr>
          <w:rFonts w:ascii="Times New Roman" w:hAnsi="Times New Roman" w:cs="Times New Roman"/>
          <w:sz w:val="24"/>
          <w:szCs w:val="24"/>
        </w:rPr>
        <w:t xml:space="preserve">an </w:t>
      </w:r>
      <w:r w:rsidRPr="0047475D">
        <w:rPr>
          <w:rFonts w:ascii="Times New Roman" w:hAnsi="Times New Roman" w:cs="Times New Roman"/>
          <w:sz w:val="24"/>
          <w:szCs w:val="24"/>
        </w:rPr>
        <w:t>increased risk of accidental exposure to harmful substances, particularly as children may be more likely to experiment with or misuse medications and chemicals.</w:t>
      </w:r>
    </w:p>
    <w:p w14:paraId="046A67B3" w14:textId="77777777" w:rsidR="0047475D" w:rsidRPr="0047475D" w:rsidRDefault="0047475D" w:rsidP="0047475D">
      <w:pPr>
        <w:spacing w:line="276" w:lineRule="auto"/>
        <w:rPr>
          <w:rFonts w:ascii="Times New Roman" w:hAnsi="Times New Roman" w:cs="Times New Roman"/>
          <w:sz w:val="24"/>
          <w:szCs w:val="24"/>
        </w:rPr>
      </w:pPr>
    </w:p>
    <w:p w14:paraId="206BB1DF" w14:textId="77777777" w:rsidR="0047475D" w:rsidRPr="0047475D" w:rsidRDefault="0047475D" w:rsidP="0047475D">
      <w:pPr>
        <w:spacing w:line="276" w:lineRule="auto"/>
        <w:rPr>
          <w:rFonts w:ascii="Times New Roman" w:hAnsi="Times New Roman" w:cs="Times New Roman"/>
          <w:sz w:val="24"/>
          <w:szCs w:val="24"/>
        </w:rPr>
      </w:pPr>
      <w:r w:rsidRPr="0047475D">
        <w:rPr>
          <w:rFonts w:ascii="Times New Roman" w:hAnsi="Times New Roman" w:cs="Times New Roman"/>
          <w:b/>
          <w:bCs/>
          <w:sz w:val="24"/>
          <w:szCs w:val="24"/>
        </w:rPr>
        <w:t>Common Risks to Watch For</w:t>
      </w:r>
    </w:p>
    <w:p w14:paraId="5E937441" w14:textId="25D7E81F" w:rsidR="0047475D" w:rsidRPr="0047475D" w:rsidRDefault="0047475D" w:rsidP="0047475D">
      <w:pPr>
        <w:numPr>
          <w:ilvl w:val="0"/>
          <w:numId w:val="1"/>
        </w:numPr>
        <w:spacing w:line="276" w:lineRule="auto"/>
        <w:rPr>
          <w:rFonts w:ascii="Times New Roman" w:hAnsi="Times New Roman" w:cs="Times New Roman"/>
          <w:sz w:val="24"/>
          <w:szCs w:val="24"/>
        </w:rPr>
      </w:pPr>
      <w:r w:rsidRPr="0047475D">
        <w:rPr>
          <w:rFonts w:ascii="Times New Roman" w:hAnsi="Times New Roman" w:cs="Times New Roman"/>
          <w:b/>
          <w:bCs/>
          <w:sz w:val="24"/>
          <w:szCs w:val="24"/>
        </w:rPr>
        <w:t>Medication Misuse:</w:t>
      </w:r>
      <w:r w:rsidRPr="0047475D">
        <w:rPr>
          <w:rFonts w:ascii="Times New Roman" w:hAnsi="Times New Roman" w:cs="Times New Roman"/>
          <w:sz w:val="24"/>
          <w:szCs w:val="24"/>
        </w:rPr>
        <w:t xml:space="preserve"> With the new school year, children might be exposed to </w:t>
      </w:r>
      <w:proofErr w:type="gramStart"/>
      <w:r w:rsidRPr="0047475D">
        <w:rPr>
          <w:rFonts w:ascii="Times New Roman" w:hAnsi="Times New Roman" w:cs="Times New Roman"/>
          <w:sz w:val="24"/>
          <w:szCs w:val="24"/>
        </w:rPr>
        <w:t>over</w:t>
      </w:r>
      <w:r>
        <w:rPr>
          <w:rFonts w:ascii="Times New Roman" w:hAnsi="Times New Roman" w:cs="Times New Roman"/>
          <w:sz w:val="24"/>
          <w:szCs w:val="24"/>
        </w:rPr>
        <w:t>-the-</w:t>
      </w:r>
      <w:r w:rsidRPr="0047475D">
        <w:rPr>
          <w:rFonts w:ascii="Times New Roman" w:hAnsi="Times New Roman" w:cs="Times New Roman"/>
          <w:sz w:val="24"/>
          <w:szCs w:val="24"/>
        </w:rPr>
        <w:t>counter</w:t>
      </w:r>
      <w:proofErr w:type="gramEnd"/>
      <w:r w:rsidRPr="0047475D">
        <w:rPr>
          <w:rFonts w:ascii="Times New Roman" w:hAnsi="Times New Roman" w:cs="Times New Roman"/>
          <w:sz w:val="24"/>
          <w:szCs w:val="24"/>
        </w:rPr>
        <w:t xml:space="preserve"> or prescription medications that don’t belong to them. Sharing or experimenting with these substances can be extremely dangerous and lead to serious health issues.</w:t>
      </w:r>
    </w:p>
    <w:p w14:paraId="59DFBCF3" w14:textId="493AB855" w:rsidR="0047475D" w:rsidRPr="0047475D" w:rsidRDefault="0047475D" w:rsidP="0047475D">
      <w:pPr>
        <w:numPr>
          <w:ilvl w:val="0"/>
          <w:numId w:val="1"/>
        </w:numPr>
        <w:spacing w:line="276" w:lineRule="auto"/>
        <w:rPr>
          <w:rFonts w:ascii="Times New Roman" w:hAnsi="Times New Roman" w:cs="Times New Roman"/>
          <w:sz w:val="24"/>
          <w:szCs w:val="24"/>
        </w:rPr>
      </w:pPr>
      <w:r w:rsidRPr="0047475D">
        <w:rPr>
          <w:rFonts w:ascii="Times New Roman" w:hAnsi="Times New Roman" w:cs="Times New Roman"/>
          <w:b/>
          <w:bCs/>
          <w:sz w:val="24"/>
          <w:szCs w:val="24"/>
        </w:rPr>
        <w:t>Increased Access to Chemicals:</w:t>
      </w:r>
      <w:r w:rsidRPr="0047475D">
        <w:rPr>
          <w:rFonts w:ascii="Times New Roman" w:hAnsi="Times New Roman" w:cs="Times New Roman"/>
          <w:sz w:val="24"/>
          <w:szCs w:val="24"/>
        </w:rPr>
        <w:t xml:space="preserve"> The return </w:t>
      </w:r>
      <w:r>
        <w:rPr>
          <w:rFonts w:ascii="Times New Roman" w:hAnsi="Times New Roman" w:cs="Times New Roman"/>
          <w:sz w:val="24"/>
          <w:szCs w:val="24"/>
        </w:rPr>
        <w:t>to</w:t>
      </w:r>
      <w:r w:rsidRPr="0047475D">
        <w:rPr>
          <w:rFonts w:ascii="Times New Roman" w:hAnsi="Times New Roman" w:cs="Times New Roman"/>
          <w:sz w:val="24"/>
          <w:szCs w:val="24"/>
        </w:rPr>
        <w:t xml:space="preserve"> school means children might encounter cleaning supplies, art materials, or other chemicals in school settings or at home that can be harmful if ingested, inhaled, or absorbed through the skin.</w:t>
      </w:r>
    </w:p>
    <w:p w14:paraId="7760A039" w14:textId="77777777" w:rsidR="0047475D" w:rsidRDefault="0047475D" w:rsidP="0047475D">
      <w:pPr>
        <w:numPr>
          <w:ilvl w:val="0"/>
          <w:numId w:val="1"/>
        </w:numPr>
        <w:spacing w:line="276" w:lineRule="auto"/>
        <w:rPr>
          <w:rFonts w:ascii="Times New Roman" w:hAnsi="Times New Roman" w:cs="Times New Roman"/>
          <w:sz w:val="24"/>
          <w:szCs w:val="24"/>
        </w:rPr>
      </w:pPr>
      <w:r w:rsidRPr="0047475D">
        <w:rPr>
          <w:rFonts w:ascii="Times New Roman" w:hAnsi="Times New Roman" w:cs="Times New Roman"/>
          <w:b/>
          <w:bCs/>
          <w:sz w:val="24"/>
          <w:szCs w:val="24"/>
        </w:rPr>
        <w:t>Unfamiliar Medications:</w:t>
      </w:r>
      <w:r w:rsidRPr="0047475D">
        <w:rPr>
          <w:rFonts w:ascii="Times New Roman" w:hAnsi="Times New Roman" w:cs="Times New Roman"/>
          <w:sz w:val="24"/>
          <w:szCs w:val="24"/>
        </w:rPr>
        <w:t xml:space="preserve"> Students might come across medications brought to school for emergencies, such as epinephrine or inhalers, which they may not be familiar with and could misuse.</w:t>
      </w:r>
    </w:p>
    <w:p w14:paraId="3D0A8E04" w14:textId="77777777" w:rsidR="0047475D" w:rsidRPr="0047475D" w:rsidRDefault="0047475D" w:rsidP="0047475D">
      <w:pPr>
        <w:spacing w:line="276" w:lineRule="auto"/>
        <w:ind w:left="720"/>
        <w:rPr>
          <w:rFonts w:ascii="Times New Roman" w:hAnsi="Times New Roman" w:cs="Times New Roman"/>
          <w:sz w:val="24"/>
          <w:szCs w:val="24"/>
        </w:rPr>
      </w:pPr>
    </w:p>
    <w:p w14:paraId="50EFA4C4" w14:textId="77777777" w:rsidR="0047475D" w:rsidRPr="0047475D" w:rsidRDefault="0047475D" w:rsidP="0047475D">
      <w:pPr>
        <w:spacing w:line="276" w:lineRule="auto"/>
        <w:rPr>
          <w:rFonts w:ascii="Times New Roman" w:hAnsi="Times New Roman" w:cs="Times New Roman"/>
          <w:sz w:val="24"/>
          <w:szCs w:val="24"/>
        </w:rPr>
      </w:pPr>
      <w:r w:rsidRPr="0047475D">
        <w:rPr>
          <w:rFonts w:ascii="Times New Roman" w:hAnsi="Times New Roman" w:cs="Times New Roman"/>
          <w:b/>
          <w:bCs/>
          <w:sz w:val="24"/>
          <w:szCs w:val="24"/>
        </w:rPr>
        <w:t>What to Do in Case of Exposure</w:t>
      </w:r>
    </w:p>
    <w:p w14:paraId="1490C900" w14:textId="77777777" w:rsidR="0047475D" w:rsidRPr="0047475D" w:rsidRDefault="0047475D" w:rsidP="0047475D">
      <w:pPr>
        <w:spacing w:line="276" w:lineRule="auto"/>
        <w:rPr>
          <w:rFonts w:ascii="Times New Roman" w:hAnsi="Times New Roman" w:cs="Times New Roman"/>
          <w:sz w:val="24"/>
          <w:szCs w:val="24"/>
        </w:rPr>
      </w:pPr>
      <w:r w:rsidRPr="0047475D">
        <w:rPr>
          <w:rFonts w:ascii="Times New Roman" w:hAnsi="Times New Roman" w:cs="Times New Roman"/>
          <w:sz w:val="24"/>
          <w:szCs w:val="24"/>
        </w:rPr>
        <w:t>If you suspect that a child has been exposed to a harmful substance or has ingested a medication not prescribed to them, it is crucial to act quickly. Contact the Oklahoma Poison Center immediately at (800) 222-1222. Our trained pharmacists and nurses are available 24/7 to provide expert guidance and support.</w:t>
      </w:r>
    </w:p>
    <w:p w14:paraId="117BB7A8" w14:textId="77777777" w:rsidR="0047475D" w:rsidRPr="0047475D" w:rsidRDefault="0047475D" w:rsidP="0047475D">
      <w:pPr>
        <w:spacing w:line="276" w:lineRule="auto"/>
        <w:rPr>
          <w:rFonts w:ascii="Times New Roman" w:hAnsi="Times New Roman" w:cs="Times New Roman"/>
          <w:b/>
          <w:bCs/>
          <w:sz w:val="24"/>
          <w:szCs w:val="24"/>
        </w:rPr>
      </w:pPr>
    </w:p>
    <w:p w14:paraId="5241536A" w14:textId="77777777" w:rsidR="0047475D" w:rsidRPr="0047475D" w:rsidRDefault="0047475D" w:rsidP="0047475D">
      <w:pPr>
        <w:spacing w:line="276" w:lineRule="auto"/>
        <w:rPr>
          <w:rFonts w:ascii="Times New Roman" w:hAnsi="Times New Roman" w:cs="Times New Roman"/>
          <w:sz w:val="24"/>
          <w:szCs w:val="24"/>
        </w:rPr>
      </w:pPr>
      <w:r w:rsidRPr="0047475D">
        <w:rPr>
          <w:rFonts w:ascii="Times New Roman" w:hAnsi="Times New Roman" w:cs="Times New Roman"/>
          <w:b/>
          <w:bCs/>
          <w:sz w:val="24"/>
          <w:szCs w:val="24"/>
        </w:rPr>
        <w:t>Preventative Measures</w:t>
      </w:r>
    </w:p>
    <w:p w14:paraId="2F29E9DE" w14:textId="77777777" w:rsidR="0047475D" w:rsidRPr="0047475D" w:rsidRDefault="0047475D" w:rsidP="0047475D">
      <w:pPr>
        <w:numPr>
          <w:ilvl w:val="0"/>
          <w:numId w:val="2"/>
        </w:numPr>
        <w:spacing w:line="276" w:lineRule="auto"/>
        <w:rPr>
          <w:rFonts w:ascii="Times New Roman" w:hAnsi="Times New Roman" w:cs="Times New Roman"/>
          <w:sz w:val="24"/>
          <w:szCs w:val="24"/>
        </w:rPr>
      </w:pPr>
      <w:r w:rsidRPr="0047475D">
        <w:rPr>
          <w:rFonts w:ascii="Times New Roman" w:hAnsi="Times New Roman" w:cs="Times New Roman"/>
          <w:sz w:val="24"/>
          <w:szCs w:val="24"/>
        </w:rPr>
        <w:t>Store all medications and chemicals out of reach of children and in their original containers.</w:t>
      </w:r>
    </w:p>
    <w:p w14:paraId="75FDB3C0" w14:textId="77777777" w:rsidR="0047475D" w:rsidRPr="0047475D" w:rsidRDefault="0047475D" w:rsidP="0047475D">
      <w:pPr>
        <w:numPr>
          <w:ilvl w:val="0"/>
          <w:numId w:val="2"/>
        </w:numPr>
        <w:spacing w:line="276" w:lineRule="auto"/>
        <w:rPr>
          <w:rFonts w:ascii="Times New Roman" w:hAnsi="Times New Roman" w:cs="Times New Roman"/>
          <w:sz w:val="24"/>
          <w:szCs w:val="24"/>
        </w:rPr>
      </w:pPr>
      <w:r w:rsidRPr="0047475D">
        <w:rPr>
          <w:rFonts w:ascii="Times New Roman" w:hAnsi="Times New Roman" w:cs="Times New Roman"/>
          <w:sz w:val="24"/>
          <w:szCs w:val="24"/>
        </w:rPr>
        <w:t>Educate children about the dangers of experimenting with or sharing medications.</w:t>
      </w:r>
    </w:p>
    <w:p w14:paraId="20E5BF3E" w14:textId="77777777" w:rsidR="0047475D" w:rsidRPr="0047475D" w:rsidRDefault="0047475D" w:rsidP="0047475D">
      <w:pPr>
        <w:numPr>
          <w:ilvl w:val="0"/>
          <w:numId w:val="2"/>
        </w:numPr>
        <w:spacing w:line="276" w:lineRule="auto"/>
        <w:rPr>
          <w:rFonts w:ascii="Times New Roman" w:hAnsi="Times New Roman" w:cs="Times New Roman"/>
          <w:sz w:val="24"/>
          <w:szCs w:val="24"/>
        </w:rPr>
      </w:pPr>
      <w:r w:rsidRPr="0047475D">
        <w:rPr>
          <w:rFonts w:ascii="Times New Roman" w:hAnsi="Times New Roman" w:cs="Times New Roman"/>
          <w:sz w:val="24"/>
          <w:szCs w:val="24"/>
        </w:rPr>
        <w:t>Keep emergency numbers, including the poison center’s phone number (800) 222-1222, readily available.</w:t>
      </w:r>
    </w:p>
    <w:p w14:paraId="1E098622" w14:textId="77777777" w:rsidR="0047475D" w:rsidRDefault="0047475D" w:rsidP="0047475D">
      <w:pPr>
        <w:spacing w:line="276" w:lineRule="auto"/>
        <w:rPr>
          <w:rFonts w:ascii="Times New Roman" w:hAnsi="Times New Roman" w:cs="Times New Roman"/>
          <w:sz w:val="24"/>
          <w:szCs w:val="24"/>
        </w:rPr>
      </w:pPr>
    </w:p>
    <w:p w14:paraId="28E675FB" w14:textId="0D1948C6" w:rsidR="0047475D" w:rsidRPr="0047475D" w:rsidRDefault="0047475D" w:rsidP="0047475D">
      <w:pPr>
        <w:spacing w:line="276" w:lineRule="auto"/>
        <w:rPr>
          <w:rFonts w:ascii="Times New Roman" w:hAnsi="Times New Roman" w:cs="Times New Roman"/>
          <w:sz w:val="24"/>
          <w:szCs w:val="24"/>
        </w:rPr>
      </w:pPr>
      <w:r w:rsidRPr="0047475D">
        <w:rPr>
          <w:rFonts w:ascii="Times New Roman" w:hAnsi="Times New Roman" w:cs="Times New Roman"/>
          <w:sz w:val="24"/>
          <w:szCs w:val="24"/>
        </w:rPr>
        <w:t>The Oklahoma Poison Center is committed to protecting the health and safety of our community. By staying informed and vigilant, we can help prevent accidental poisonings and ensure a safe and successful school year for all children.</w:t>
      </w:r>
    </w:p>
    <w:p w14:paraId="74FC09B9" w14:textId="6E6B94A6" w:rsidR="006E0D6D" w:rsidRPr="0047475D" w:rsidRDefault="0047475D" w:rsidP="006E0D6D">
      <w:pPr>
        <w:spacing w:line="276" w:lineRule="auto"/>
        <w:rPr>
          <w:rFonts w:ascii="Times New Roman" w:hAnsi="Times New Roman" w:cs="Times New Roman"/>
          <w:sz w:val="24"/>
          <w:szCs w:val="24"/>
        </w:rPr>
      </w:pPr>
      <w:r w:rsidRPr="0047475D">
        <w:rPr>
          <w:rFonts w:ascii="Times New Roman" w:hAnsi="Times New Roman" w:cs="Times New Roman"/>
          <w:sz w:val="24"/>
          <w:szCs w:val="24"/>
        </w:rPr>
        <w:lastRenderedPageBreak/>
        <w:t>For more information on poison prevention or to access our resources, please visit oklahomapoison.org.</w:t>
      </w:r>
    </w:p>
    <w:p w14:paraId="040DEE87" w14:textId="77777777" w:rsidR="006E0D6D" w:rsidRDefault="006E0D6D" w:rsidP="006E0D6D"/>
    <w:p w14:paraId="25846F4F" w14:textId="77777777" w:rsidR="006E0D6D" w:rsidRPr="003113AF" w:rsidRDefault="006E0D6D" w:rsidP="006E0D6D">
      <w:pPr>
        <w:jc w:val="center"/>
        <w:rPr>
          <w:rFonts w:ascii="Times New Roman" w:hAnsi="Times New Roman" w:cs="Times New Roman"/>
          <w:sz w:val="24"/>
          <w:szCs w:val="24"/>
        </w:rPr>
      </w:pPr>
      <w:r w:rsidRPr="003113AF">
        <w:rPr>
          <w:rFonts w:ascii="Times New Roman" w:hAnsi="Times New Roman" w:cs="Times New Roman"/>
          <w:sz w:val="24"/>
          <w:szCs w:val="24"/>
        </w:rPr>
        <w:t>###</w:t>
      </w:r>
    </w:p>
    <w:p w14:paraId="64AF015D" w14:textId="77777777" w:rsidR="006E0D6D" w:rsidRDefault="006E0D6D" w:rsidP="006E0D6D"/>
    <w:p w14:paraId="6769230E" w14:textId="77777777" w:rsidR="0047475D" w:rsidRDefault="0047475D" w:rsidP="006E0D6D"/>
    <w:p w14:paraId="6BB3BB99" w14:textId="77777777" w:rsidR="0047475D" w:rsidRPr="0047475D" w:rsidRDefault="0047475D" w:rsidP="0047475D">
      <w:pPr>
        <w:pStyle w:val="xmsonormal"/>
        <w:rPr>
          <w:rFonts w:ascii="Times New Roman" w:hAnsi="Times New Roman" w:cs="Times New Roman"/>
          <w:b/>
          <w:bCs/>
          <w:sz w:val="20"/>
          <w:szCs w:val="20"/>
        </w:rPr>
      </w:pPr>
      <w:r w:rsidRPr="0047475D">
        <w:rPr>
          <w:rFonts w:ascii="Times New Roman" w:hAnsi="Times New Roman" w:cs="Times New Roman"/>
          <w:b/>
          <w:bCs/>
          <w:sz w:val="20"/>
          <w:szCs w:val="20"/>
        </w:rPr>
        <w:t>About Oklahoma Poison Center</w:t>
      </w:r>
    </w:p>
    <w:p w14:paraId="6930CEFF" w14:textId="77777777" w:rsidR="0047475D" w:rsidRPr="0047475D" w:rsidRDefault="0047475D" w:rsidP="0047475D">
      <w:pPr>
        <w:pStyle w:val="xmsonormal"/>
        <w:rPr>
          <w:rFonts w:ascii="Times New Roman" w:hAnsi="Times New Roman" w:cs="Times New Roman"/>
          <w:sz w:val="20"/>
          <w:szCs w:val="20"/>
        </w:rPr>
      </w:pPr>
      <w:r w:rsidRPr="0047475D">
        <w:rPr>
          <w:rFonts w:ascii="Times New Roman" w:hAnsi="Times New Roman" w:cs="Times New Roman"/>
          <w:sz w:val="20"/>
          <w:szCs w:val="20"/>
        </w:rPr>
        <w:t xml:space="preserve">Oklahoma Poison Center </w:t>
      </w:r>
      <w:proofErr w:type="gramStart"/>
      <w:r w:rsidRPr="0047475D">
        <w:rPr>
          <w:rFonts w:ascii="Times New Roman" w:hAnsi="Times New Roman" w:cs="Times New Roman"/>
          <w:sz w:val="20"/>
          <w:szCs w:val="20"/>
        </w:rPr>
        <w:t>is dedicated to providing</w:t>
      </w:r>
      <w:proofErr w:type="gramEnd"/>
      <w:r w:rsidRPr="0047475D">
        <w:rPr>
          <w:rFonts w:ascii="Times New Roman" w:hAnsi="Times New Roman" w:cs="Times New Roman"/>
          <w:sz w:val="20"/>
          <w:szCs w:val="20"/>
        </w:rPr>
        <w:t xml:space="preserve"> expert advice and support in cases of poisoning and exposure to harmful substances. Our mission is to prevent poisonings and reduce their impact through education, prevention, and providing emergency treatment recommendations. The Oklahoma Poison Center is a program of the University of Oklahoma College of Pharmacy. </w:t>
      </w:r>
    </w:p>
    <w:p w14:paraId="743C0AA9" w14:textId="77777777" w:rsidR="0047475D" w:rsidRDefault="0047475D" w:rsidP="0047475D">
      <w:pPr>
        <w:pStyle w:val="xmsonormal"/>
        <w:rPr>
          <w:rFonts w:ascii="Times New Roman" w:hAnsi="Times New Roman" w:cs="Times New Roman"/>
          <w:b/>
          <w:bCs/>
          <w:sz w:val="20"/>
          <w:szCs w:val="20"/>
        </w:rPr>
      </w:pPr>
    </w:p>
    <w:p w14:paraId="1081F491" w14:textId="222B5A83" w:rsidR="0047475D" w:rsidRPr="0047475D" w:rsidRDefault="0047475D" w:rsidP="0047475D">
      <w:pPr>
        <w:pStyle w:val="xmsonormal"/>
        <w:rPr>
          <w:rFonts w:ascii="Times New Roman" w:hAnsi="Times New Roman" w:cs="Times New Roman"/>
          <w:b/>
          <w:bCs/>
          <w:sz w:val="20"/>
          <w:szCs w:val="20"/>
        </w:rPr>
      </w:pPr>
      <w:r w:rsidRPr="0047475D">
        <w:rPr>
          <w:rFonts w:ascii="Times New Roman" w:hAnsi="Times New Roman" w:cs="Times New Roman"/>
          <w:b/>
          <w:bCs/>
          <w:sz w:val="20"/>
          <w:szCs w:val="20"/>
        </w:rPr>
        <w:t>The University of Oklahoma Health Sciences</w:t>
      </w:r>
    </w:p>
    <w:p w14:paraId="78668CDB" w14:textId="77777777" w:rsidR="0047475D" w:rsidRDefault="0047475D" w:rsidP="0047475D">
      <w:pPr>
        <w:pStyle w:val="xmsonormal"/>
        <w:rPr>
          <w:rFonts w:ascii="Times New Roman" w:hAnsi="Times New Roman" w:cs="Times New Roman"/>
          <w:b/>
          <w:bCs/>
          <w:sz w:val="20"/>
          <w:szCs w:val="20"/>
        </w:rPr>
      </w:pPr>
      <w:r w:rsidRPr="0047475D">
        <w:rPr>
          <w:rFonts w:ascii="Times New Roman" w:hAnsi="Times New Roman" w:cs="Times New Roman"/>
          <w:sz w:val="20"/>
          <w:szCs w:val="20"/>
        </w:rPr>
        <w:t>The University of Oklahoma Health Sciences is one of the nation’s few academic health centers with all health professions colleges — Allied Health, Dentistry, Medicine, Nursing, Pharmacy, Public Health, Graduate Studies and School of Community Medicine.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0B75076B" w14:textId="77777777" w:rsidR="006E0D6D" w:rsidRDefault="006E0D6D" w:rsidP="006E0D6D">
      <w:pPr>
        <w:spacing w:line="276" w:lineRule="auto"/>
        <w:rPr>
          <w:rFonts w:ascii="Times New Roman" w:hAnsi="Times New Roman" w:cs="Times New Roman"/>
          <w:sz w:val="24"/>
          <w:szCs w:val="24"/>
        </w:rPr>
      </w:pPr>
    </w:p>
    <w:p w14:paraId="23AA52BD" w14:textId="77777777" w:rsidR="006E0D6D" w:rsidRDefault="006E0D6D" w:rsidP="006E0D6D">
      <w:pPr>
        <w:spacing w:line="276" w:lineRule="auto"/>
        <w:rPr>
          <w:rFonts w:ascii="Times New Roman" w:hAnsi="Times New Roman" w:cs="Times New Roman"/>
          <w:sz w:val="24"/>
          <w:szCs w:val="24"/>
        </w:rPr>
      </w:pPr>
    </w:p>
    <w:p w14:paraId="5834DF58" w14:textId="77777777" w:rsidR="00494AD0" w:rsidRDefault="00494AD0" w:rsidP="00982BF4">
      <w:pPr>
        <w:ind w:firstLine="720"/>
      </w:pPr>
    </w:p>
    <w:sectPr w:rsidR="00494AD0" w:rsidSect="00CC42B8">
      <w:headerReference w:type="default" r:id="rId8"/>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8B4EC" w14:textId="77777777" w:rsidR="00702381" w:rsidRDefault="00702381" w:rsidP="00982BF4">
      <w:r>
        <w:separator/>
      </w:r>
    </w:p>
  </w:endnote>
  <w:endnote w:type="continuationSeparator" w:id="0">
    <w:p w14:paraId="59C0F120" w14:textId="77777777" w:rsidR="00702381" w:rsidRDefault="00702381"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456FD" w14:textId="77777777" w:rsidR="00702381" w:rsidRDefault="00702381" w:rsidP="00982BF4">
      <w:r>
        <w:separator/>
      </w:r>
    </w:p>
  </w:footnote>
  <w:footnote w:type="continuationSeparator" w:id="0">
    <w:p w14:paraId="34746878" w14:textId="77777777" w:rsidR="00702381" w:rsidRDefault="00702381"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40255">
    <w:abstractNumId w:val="0"/>
  </w:num>
  <w:num w:numId="2" w16cid:durableId="114708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F2905"/>
    <w:rsid w:val="002B2A95"/>
    <w:rsid w:val="0047475D"/>
    <w:rsid w:val="00494AD0"/>
    <w:rsid w:val="006E0D6D"/>
    <w:rsid w:val="00702381"/>
    <w:rsid w:val="00982BF4"/>
    <w:rsid w:val="00CC42B8"/>
    <w:rsid w:val="00CE30A9"/>
    <w:rsid w:val="00E3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lsea/Desktop/News%20templates/OU-News-Co-Branded-Templates/OU-News-Poison-Center-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OU-News-Poison-Center-Template-1.dotx</Template>
  <TotalTime>4</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Julian, Chelsea E.</cp:lastModifiedBy>
  <cp:revision>1</cp:revision>
  <dcterms:created xsi:type="dcterms:W3CDTF">2024-08-12T12:23:00Z</dcterms:created>
  <dcterms:modified xsi:type="dcterms:W3CDTF">2024-08-12T12:27:00Z</dcterms:modified>
</cp:coreProperties>
</file>